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0B08C5" w14:textId="431BBC67" w:rsidR="001B72E9" w:rsidRDefault="00D77F33" w:rsidP="00D77F33">
      <w:pPr>
        <w:jc w:val="both"/>
        <w:rPr>
          <w:rFonts w:eastAsia="Times New Roman" w:cstheme="minorHAnsi"/>
          <w:sz w:val="24"/>
          <w:szCs w:val="24"/>
          <w:lang w:eastAsia="fr-FR"/>
        </w:rPr>
      </w:pPr>
      <w:r w:rsidRPr="00D77F33">
        <w:rPr>
          <w:rFonts w:eastAsia="Times New Roman" w:cstheme="minorHAnsi"/>
          <w:sz w:val="24"/>
          <w:szCs w:val="24"/>
          <w:lang w:eastAsia="fr-FR"/>
        </w:rPr>
        <w:t>Chevrier à</w:t>
      </w:r>
      <w:r w:rsidR="001B72E9" w:rsidRPr="00D77F33">
        <w:rPr>
          <w:rFonts w:eastAsia="Times New Roman" w:cstheme="minorHAnsi"/>
          <w:sz w:val="24"/>
          <w:szCs w:val="24"/>
          <w:lang w:eastAsia="fr-FR"/>
        </w:rPr>
        <w:t xml:space="preserve"> La </w:t>
      </w:r>
      <w:proofErr w:type="spellStart"/>
      <w:r w:rsidR="001B72E9" w:rsidRPr="00D77F33">
        <w:rPr>
          <w:rFonts w:eastAsia="Times New Roman" w:cstheme="minorHAnsi"/>
          <w:sz w:val="24"/>
          <w:szCs w:val="24"/>
          <w:lang w:eastAsia="fr-FR"/>
        </w:rPr>
        <w:t>Roquebrussane</w:t>
      </w:r>
      <w:proofErr w:type="spellEnd"/>
    </w:p>
    <w:p w14:paraId="1A178214" w14:textId="16E18390" w:rsidR="00C540B7" w:rsidRPr="00D77F33" w:rsidRDefault="00C540B7" w:rsidP="00D77F33">
      <w:pPr>
        <w:jc w:val="both"/>
        <w:rPr>
          <w:rFonts w:eastAsia="Times New Roman" w:cstheme="minorHAnsi"/>
          <w:sz w:val="24"/>
          <w:szCs w:val="24"/>
          <w:lang w:eastAsia="fr-FR"/>
        </w:rPr>
      </w:pPr>
      <w:r>
        <w:rPr>
          <w:rFonts w:eastAsia="Times New Roman" w:cstheme="minorHAnsi"/>
          <w:sz w:val="24"/>
          <w:szCs w:val="24"/>
          <w:lang w:eastAsia="fr-FR"/>
        </w:rPr>
        <w:t>EARL Les Vallons</w:t>
      </w:r>
    </w:p>
    <w:p w14:paraId="093EEF05" w14:textId="3B53ED94" w:rsidR="001B72E9" w:rsidRPr="00D77F33" w:rsidRDefault="005F3F84" w:rsidP="00D77F33">
      <w:pPr>
        <w:jc w:val="both"/>
        <w:rPr>
          <w:rFonts w:eastAsia="Times New Roman" w:cstheme="minorHAnsi"/>
          <w:sz w:val="24"/>
          <w:szCs w:val="24"/>
          <w:lang w:eastAsia="fr-FR"/>
        </w:rPr>
      </w:pPr>
      <w:r w:rsidRPr="00D77F33">
        <w:rPr>
          <w:rFonts w:eastAsia="Times New Roman" w:cstheme="minorHAnsi"/>
          <w:sz w:val="24"/>
          <w:szCs w:val="24"/>
          <w:lang w:eastAsia="fr-FR"/>
        </w:rPr>
        <w:t>Élevage</w:t>
      </w:r>
      <w:r w:rsidR="001B72E9" w:rsidRPr="00D77F33">
        <w:rPr>
          <w:rFonts w:eastAsia="Times New Roman" w:cstheme="minorHAnsi"/>
          <w:sz w:val="24"/>
          <w:szCs w:val="24"/>
          <w:lang w:eastAsia="fr-FR"/>
        </w:rPr>
        <w:t xml:space="preserve"> extensif de chèvres en système sylvopastoral : les animaux pâturent dans les collines du massif de la Sainte Baume. Le troupeau profite ainsi des ressources fourragères et participe à la prévention des incendies en entretenant les sous-bois. Cette pratique donne un lait parfumé et riche</w:t>
      </w:r>
      <w:r>
        <w:rPr>
          <w:rFonts w:eastAsia="Times New Roman" w:cstheme="minorHAnsi"/>
          <w:sz w:val="24"/>
          <w:szCs w:val="24"/>
          <w:lang w:eastAsia="fr-FR"/>
        </w:rPr>
        <w:t>.</w:t>
      </w:r>
    </w:p>
    <w:p w14:paraId="4E644DC9" w14:textId="7F576A98" w:rsidR="001B72E9" w:rsidRPr="00D77F33" w:rsidRDefault="001B72E9" w:rsidP="00D77F33">
      <w:pPr>
        <w:jc w:val="both"/>
        <w:rPr>
          <w:rFonts w:eastAsia="Times New Roman" w:cstheme="minorHAnsi"/>
          <w:sz w:val="24"/>
          <w:szCs w:val="24"/>
          <w:lang w:eastAsia="fr-FR"/>
        </w:rPr>
      </w:pPr>
      <w:r w:rsidRPr="00D77F33">
        <w:rPr>
          <w:rFonts w:eastAsia="Times New Roman" w:cstheme="minorHAnsi"/>
          <w:sz w:val="24"/>
          <w:szCs w:val="24"/>
          <w:lang w:eastAsia="fr-FR"/>
        </w:rPr>
        <w:t xml:space="preserve">Leurs animaux sont de races rustiques </w:t>
      </w:r>
      <w:r w:rsidR="00C540B7">
        <w:rPr>
          <w:rFonts w:eastAsia="Times New Roman" w:cstheme="minorHAnsi"/>
          <w:sz w:val="24"/>
          <w:szCs w:val="24"/>
          <w:lang w:eastAsia="fr-FR"/>
        </w:rPr>
        <w:t xml:space="preserve">(chèvres du </w:t>
      </w:r>
      <w:proofErr w:type="spellStart"/>
      <w:r w:rsidR="00C540B7">
        <w:rPr>
          <w:rFonts w:eastAsia="Times New Roman" w:cstheme="minorHAnsi"/>
          <w:sz w:val="24"/>
          <w:szCs w:val="24"/>
          <w:lang w:eastAsia="fr-FR"/>
        </w:rPr>
        <w:t>Rove</w:t>
      </w:r>
      <w:proofErr w:type="spellEnd"/>
      <w:r w:rsidR="00C540B7">
        <w:rPr>
          <w:rFonts w:eastAsia="Times New Roman" w:cstheme="minorHAnsi"/>
          <w:sz w:val="24"/>
          <w:szCs w:val="24"/>
          <w:lang w:eastAsia="fr-FR"/>
        </w:rPr>
        <w:t xml:space="preserve"> et alpines chamoisées) </w:t>
      </w:r>
      <w:r w:rsidRPr="00D77F33">
        <w:rPr>
          <w:rFonts w:eastAsia="Times New Roman" w:cstheme="minorHAnsi"/>
          <w:sz w:val="24"/>
          <w:szCs w:val="24"/>
          <w:lang w:eastAsia="fr-FR"/>
        </w:rPr>
        <w:t>ce qui leur permet de rester à l’extérieur toute l’année. Les Carel produisent des fromages fermiers : les matières premières sont exclusivement issues de l’exploitation et transformées sur place dans une fromagerie qui répond aux normes européennes</w:t>
      </w:r>
      <w:r w:rsidR="005F3F84">
        <w:rPr>
          <w:rFonts w:eastAsia="Times New Roman" w:cstheme="minorHAnsi"/>
          <w:sz w:val="24"/>
          <w:szCs w:val="24"/>
          <w:lang w:eastAsia="fr-FR"/>
        </w:rPr>
        <w:t>.</w:t>
      </w:r>
    </w:p>
    <w:p w14:paraId="62455D80" w14:textId="77777777" w:rsidR="00C540B7" w:rsidRDefault="001B72E9" w:rsidP="00D77F33">
      <w:pPr>
        <w:jc w:val="both"/>
        <w:rPr>
          <w:rFonts w:eastAsia="Times New Roman" w:cstheme="minorHAnsi"/>
          <w:sz w:val="24"/>
          <w:szCs w:val="24"/>
          <w:lang w:eastAsia="fr-FR"/>
        </w:rPr>
      </w:pPr>
      <w:r w:rsidRPr="00D77F33">
        <w:rPr>
          <w:rFonts w:eastAsia="Times New Roman" w:cstheme="minorHAnsi"/>
          <w:sz w:val="24"/>
          <w:szCs w:val="24"/>
          <w:lang w:eastAsia="fr-FR"/>
        </w:rPr>
        <w:t xml:space="preserve">Des fromages de chèvre. Leurs spécialités sont : </w:t>
      </w:r>
    </w:p>
    <w:p w14:paraId="08A11352" w14:textId="7ED6D3A7" w:rsidR="00C540B7" w:rsidRPr="00C540B7" w:rsidRDefault="00C540B7" w:rsidP="00C540B7">
      <w:pPr>
        <w:pStyle w:val="Paragraphedeliste"/>
        <w:numPr>
          <w:ilvl w:val="0"/>
          <w:numId w:val="1"/>
        </w:numPr>
        <w:jc w:val="both"/>
        <w:rPr>
          <w:rFonts w:cstheme="minorHAnsi"/>
          <w:i/>
          <w:iCs/>
          <w:color w:val="538135" w:themeColor="accent6" w:themeShade="BF"/>
          <w:sz w:val="24"/>
          <w:szCs w:val="24"/>
        </w:rPr>
      </w:pPr>
      <w:r>
        <w:rPr>
          <w:rFonts w:ascii="Arial" w:hAnsi="Arial"/>
          <w:noProof/>
        </w:rPr>
        <w:drawing>
          <wp:anchor distT="0" distB="0" distL="114300" distR="114300" simplePos="0" relativeHeight="251659264" behindDoc="0" locked="0" layoutInCell="1" allowOverlap="1" wp14:anchorId="30B28FCC" wp14:editId="2C60E662">
            <wp:simplePos x="0" y="0"/>
            <wp:positionH relativeFrom="column">
              <wp:posOffset>3626312</wp:posOffset>
            </wp:positionH>
            <wp:positionV relativeFrom="paragraph">
              <wp:posOffset>432691</wp:posOffset>
            </wp:positionV>
            <wp:extent cx="2021039" cy="1275120"/>
            <wp:effectExtent l="0" t="0" r="0" b="0"/>
            <wp:wrapTopAndBottom/>
            <wp:docPr id="2" name="images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039" cy="127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72E9" w:rsidRPr="00C540B7">
        <w:rPr>
          <w:rFonts w:eastAsia="Times New Roman" w:cstheme="minorHAnsi"/>
          <w:sz w:val="24"/>
          <w:szCs w:val="24"/>
          <w:lang w:eastAsia="fr-FR"/>
        </w:rPr>
        <w:t xml:space="preserve">Le </w:t>
      </w:r>
      <w:proofErr w:type="spellStart"/>
      <w:r w:rsidR="001B72E9" w:rsidRPr="00C540B7">
        <w:rPr>
          <w:rFonts w:eastAsia="Times New Roman" w:cstheme="minorHAnsi"/>
          <w:sz w:val="24"/>
          <w:szCs w:val="24"/>
          <w:lang w:eastAsia="fr-FR"/>
        </w:rPr>
        <w:t>pèbre</w:t>
      </w:r>
      <w:proofErr w:type="spellEnd"/>
      <w:r w:rsidR="001B72E9" w:rsidRPr="00C540B7">
        <w:rPr>
          <w:rFonts w:eastAsia="Times New Roman" w:cstheme="minorHAnsi"/>
          <w:sz w:val="24"/>
          <w:szCs w:val="24"/>
          <w:lang w:eastAsia="fr-FR"/>
        </w:rPr>
        <w:t xml:space="preserve"> d’aï : un crottin de chèvre</w:t>
      </w:r>
      <w:r>
        <w:rPr>
          <w:rFonts w:eastAsia="Times New Roman" w:cstheme="minorHAnsi"/>
          <w:sz w:val="24"/>
          <w:szCs w:val="24"/>
          <w:lang w:eastAsia="fr-FR"/>
        </w:rPr>
        <w:t xml:space="preserve"> de 100 gr</w:t>
      </w:r>
      <w:r w:rsidR="001B72E9" w:rsidRPr="00C540B7">
        <w:rPr>
          <w:rFonts w:eastAsia="Times New Roman" w:cstheme="minorHAnsi"/>
          <w:sz w:val="24"/>
          <w:szCs w:val="24"/>
          <w:lang w:eastAsia="fr-FR"/>
        </w:rPr>
        <w:t xml:space="preserve"> On peut le consommer frais, à partir de 5 jours, ou affiné, de 10 à 30 jours. Il est aromatisé d’un brin de sarriette (</w:t>
      </w:r>
      <w:proofErr w:type="spellStart"/>
      <w:r w:rsidR="001B72E9" w:rsidRPr="00C540B7">
        <w:rPr>
          <w:rFonts w:eastAsia="Times New Roman" w:cstheme="minorHAnsi"/>
          <w:sz w:val="24"/>
          <w:szCs w:val="24"/>
          <w:lang w:eastAsia="fr-FR"/>
        </w:rPr>
        <w:t>pèbre</w:t>
      </w:r>
      <w:proofErr w:type="spellEnd"/>
      <w:r w:rsidR="001B72E9" w:rsidRPr="00C540B7">
        <w:rPr>
          <w:rFonts w:eastAsia="Times New Roman" w:cstheme="minorHAnsi"/>
          <w:sz w:val="24"/>
          <w:szCs w:val="24"/>
          <w:lang w:eastAsia="fr-FR"/>
        </w:rPr>
        <w:t xml:space="preserve"> d’aï)</w:t>
      </w:r>
      <w:r w:rsidRPr="00C540B7">
        <w:rPr>
          <w:rFonts w:ascii="Arial" w:hAnsi="Arial"/>
          <w:noProof/>
        </w:rPr>
        <w:t xml:space="preserve"> </w:t>
      </w:r>
    </w:p>
    <w:p w14:paraId="128298F8" w14:textId="77777777" w:rsidR="00C540B7" w:rsidRPr="00C540B7" w:rsidRDefault="00C540B7" w:rsidP="00C540B7">
      <w:pPr>
        <w:jc w:val="both"/>
        <w:rPr>
          <w:rFonts w:cstheme="minorHAnsi"/>
          <w:i/>
          <w:iCs/>
          <w:color w:val="538135" w:themeColor="accent6" w:themeShade="BF"/>
          <w:sz w:val="24"/>
          <w:szCs w:val="24"/>
        </w:rPr>
      </w:pPr>
    </w:p>
    <w:p w14:paraId="09543E11" w14:textId="0D18C7EF" w:rsidR="00C540B7" w:rsidRPr="00C540B7" w:rsidRDefault="001B72E9" w:rsidP="00C540B7">
      <w:pPr>
        <w:pStyle w:val="Paragraphedeliste"/>
        <w:numPr>
          <w:ilvl w:val="0"/>
          <w:numId w:val="1"/>
        </w:numPr>
        <w:jc w:val="both"/>
        <w:rPr>
          <w:rFonts w:cstheme="minorHAnsi"/>
          <w:i/>
          <w:iCs/>
          <w:color w:val="538135" w:themeColor="accent6" w:themeShade="BF"/>
          <w:sz w:val="24"/>
          <w:szCs w:val="24"/>
        </w:rPr>
      </w:pPr>
      <w:r w:rsidRPr="00C540B7">
        <w:rPr>
          <w:rFonts w:eastAsia="Times New Roman" w:cstheme="minorHAnsi"/>
          <w:sz w:val="24"/>
          <w:szCs w:val="24"/>
          <w:lang w:eastAsia="fr-FR"/>
        </w:rPr>
        <w:t xml:space="preserve">La </w:t>
      </w:r>
      <w:proofErr w:type="spellStart"/>
      <w:r w:rsidRPr="00C540B7">
        <w:rPr>
          <w:rFonts w:eastAsia="Times New Roman" w:cstheme="minorHAnsi"/>
          <w:sz w:val="24"/>
          <w:szCs w:val="24"/>
          <w:lang w:eastAsia="fr-FR"/>
        </w:rPr>
        <w:t>ravigotte</w:t>
      </w:r>
      <w:proofErr w:type="spellEnd"/>
      <w:r w:rsidRPr="00C540B7">
        <w:rPr>
          <w:rFonts w:eastAsia="Times New Roman" w:cstheme="minorHAnsi"/>
          <w:sz w:val="24"/>
          <w:szCs w:val="24"/>
          <w:lang w:eastAsia="fr-FR"/>
        </w:rPr>
        <w:t xml:space="preserve"> : un fromage de chèvre à tartiner, aromatisé avec de l’ail, du basilic et de l’huile d’olive. </w:t>
      </w:r>
    </w:p>
    <w:p w14:paraId="3B36D414" w14:textId="77777777" w:rsidR="00C540B7" w:rsidRPr="00C540B7" w:rsidRDefault="00C540B7" w:rsidP="00C540B7">
      <w:pPr>
        <w:pStyle w:val="Paragraphedeliste"/>
        <w:rPr>
          <w:rFonts w:cstheme="minorHAnsi"/>
          <w:i/>
          <w:iCs/>
          <w:color w:val="538135" w:themeColor="accent6" w:themeShade="BF"/>
          <w:sz w:val="24"/>
          <w:szCs w:val="24"/>
        </w:rPr>
      </w:pPr>
    </w:p>
    <w:p w14:paraId="0ABACC28" w14:textId="77777777" w:rsidR="00C540B7" w:rsidRPr="00C540B7" w:rsidRDefault="00C540B7" w:rsidP="00C540B7">
      <w:pPr>
        <w:jc w:val="both"/>
        <w:rPr>
          <w:rFonts w:cstheme="minorHAnsi"/>
          <w:i/>
          <w:iCs/>
          <w:color w:val="538135" w:themeColor="accent6" w:themeShade="BF"/>
          <w:sz w:val="24"/>
          <w:szCs w:val="24"/>
        </w:rPr>
      </w:pPr>
    </w:p>
    <w:p w14:paraId="1B8A52A6" w14:textId="77777777" w:rsidR="00C540B7" w:rsidRPr="00C540B7" w:rsidRDefault="00C540B7" w:rsidP="00C540B7">
      <w:pPr>
        <w:pStyle w:val="Paragraphedeliste"/>
        <w:jc w:val="both"/>
        <w:rPr>
          <w:rFonts w:cstheme="minorHAnsi"/>
          <w:i/>
          <w:iCs/>
          <w:color w:val="538135" w:themeColor="accent6" w:themeShade="BF"/>
          <w:sz w:val="24"/>
          <w:szCs w:val="24"/>
        </w:rPr>
      </w:pPr>
    </w:p>
    <w:p w14:paraId="7908EFFB" w14:textId="2BFBA166" w:rsidR="001B72E9" w:rsidRPr="00C540B7" w:rsidRDefault="00C540B7" w:rsidP="00C540B7">
      <w:pPr>
        <w:pStyle w:val="Paragraphedeliste"/>
        <w:numPr>
          <w:ilvl w:val="0"/>
          <w:numId w:val="1"/>
        </w:numPr>
        <w:jc w:val="both"/>
        <w:rPr>
          <w:rFonts w:cstheme="minorHAnsi"/>
          <w:i/>
          <w:iCs/>
          <w:color w:val="538135" w:themeColor="accent6" w:themeShade="BF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A9158E4" wp14:editId="4F4FCA96">
            <wp:simplePos x="0" y="0"/>
            <wp:positionH relativeFrom="column">
              <wp:posOffset>208395</wp:posOffset>
            </wp:positionH>
            <wp:positionV relativeFrom="paragraph">
              <wp:posOffset>463073</wp:posOffset>
            </wp:positionV>
            <wp:extent cx="2178000" cy="1146960"/>
            <wp:effectExtent l="0" t="0" r="0" b="0"/>
            <wp:wrapTopAndBottom/>
            <wp:docPr id="3" name="images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8000" cy="1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72E9" w:rsidRPr="00C540B7">
        <w:rPr>
          <w:rFonts w:eastAsia="Times New Roman" w:cstheme="minorHAnsi"/>
          <w:sz w:val="24"/>
          <w:szCs w:val="24"/>
          <w:lang w:eastAsia="fr-FR"/>
        </w:rPr>
        <w:t>La tomme de la Sainte Baume : une pâte pressée, type tomme de Savoie. Elle est affinée au minimum un mois</w:t>
      </w:r>
    </w:p>
    <w:p w14:paraId="27DC9088" w14:textId="77777777" w:rsidR="004E56CB" w:rsidRDefault="004E56CB"/>
    <w:sectPr w:rsidR="004E56CB" w:rsidSect="00315880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F63B9B"/>
    <w:multiLevelType w:val="hybridMultilevel"/>
    <w:tmpl w:val="6E005A20"/>
    <w:lvl w:ilvl="0" w:tplc="35D44D4A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i w:val="0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2E9"/>
    <w:rsid w:val="001B72E9"/>
    <w:rsid w:val="00315880"/>
    <w:rsid w:val="004E56CB"/>
    <w:rsid w:val="005F3F84"/>
    <w:rsid w:val="00C540B7"/>
    <w:rsid w:val="00D77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CC888A"/>
  <w15:chartTrackingRefBased/>
  <w15:docId w15:val="{DAACDDCE-6140-0F43-A89E-2D0A31D01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72E9"/>
    <w:pPr>
      <w:spacing w:after="200" w:line="276" w:lineRule="auto"/>
    </w:pPr>
    <w:rPr>
      <w:rFonts w:eastAsiaTheme="minorEastAsia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C540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5" Type="http://schemas.openxmlformats.org/officeDocument/2006/relationships/image" Target="media/image1.jp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172</Words>
  <Characters>949</Characters>
  <Application>Microsoft Office Word</Application>
  <DocSecurity>0</DocSecurity>
  <Lines>7</Lines>
  <Paragraphs>2</Paragraphs>
  <ScaleCrop>false</ScaleCrop>
  <Company/>
  <LinksUpToDate>false</LinksUpToDate>
  <CharactersWithSpaces>1119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AMAP la Seyne-sur-Mer</dc:creator>
  <cp:keywords/>
  <dc:description/>
  <cp:lastModifiedBy>AMAP la Seyne-sur-Mer</cp:lastModifiedBy>
  <cp:revision>4</cp:revision>
  <dcterms:created xsi:type="dcterms:W3CDTF">2021-05-24T13:27:00Z</dcterms:created>
  <dcterms:modified xsi:type="dcterms:W3CDTF">2021-07-12T20:33:00Z</dcterms:modified>
</cp:coreProperties>
</file>